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D6E" w:rsidRDefault="00A84716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WISCONSIN LANE CLOSURE SYSTEM (LCS) - QUICK REFERENCE</w:t>
      </w:r>
    </w:p>
    <w:p w:rsidR="00F66D6E" w:rsidRDefault="00F66D6E">
      <w:pPr>
        <w:jc w:val="both"/>
      </w:pPr>
    </w:p>
    <w:p w:rsidR="00F66D6E" w:rsidRDefault="00A84716">
      <w:pPr>
        <w:spacing w:before="60"/>
        <w:jc w:val="both"/>
      </w:pPr>
      <w:r>
        <w:t>The Wisconsin Lane Closure System (LCS) is a Web-based system for tracking closures and restrictions on Wisconsin state highways.</w:t>
      </w:r>
    </w:p>
    <w:p w:rsidR="00F66D6E" w:rsidRDefault="00F66D6E">
      <w:pPr>
        <w:jc w:val="both"/>
      </w:pPr>
    </w:p>
    <w:p w:rsidR="00F66D6E" w:rsidRDefault="00A84716">
      <w:pPr>
        <w:spacing w:before="60" w:after="120"/>
        <w:jc w:val="both"/>
      </w:pPr>
      <w:r>
        <w:rPr>
          <w:b/>
          <w:u w:val="single"/>
        </w:rPr>
        <w:t>ENTERING CLOSURES INTO THE LCS</w:t>
      </w:r>
    </w:p>
    <w:p w:rsidR="00F66D6E" w:rsidRDefault="00A84716">
      <w:pPr>
        <w:jc w:val="both"/>
      </w:pPr>
      <w:r>
        <w:t xml:space="preserve">The LCS is the single source of </w:t>
      </w:r>
      <w:proofErr w:type="spellStart"/>
      <w:r>
        <w:t>WisDOT</w:t>
      </w:r>
      <w:proofErr w:type="spellEnd"/>
      <w:r>
        <w:t xml:space="preserve"> roadway closure information. Closure and restriction information should be entered for:</w:t>
      </w:r>
    </w:p>
    <w:p w:rsidR="00F66D6E" w:rsidRDefault="00A84716">
      <w:pPr>
        <w:numPr>
          <w:ilvl w:val="0"/>
          <w:numId w:val="2"/>
        </w:numPr>
        <w:spacing w:before="120"/>
        <w:jc w:val="both"/>
      </w:pPr>
      <w:r>
        <w:t>All let projects (information formerly entered into Traffic Impediment Module)</w:t>
      </w:r>
    </w:p>
    <w:p w:rsidR="00F66D6E" w:rsidRDefault="00A84716">
      <w:pPr>
        <w:numPr>
          <w:ilvl w:val="0"/>
          <w:numId w:val="2"/>
        </w:numPr>
        <w:spacing w:before="120"/>
        <w:jc w:val="both"/>
      </w:pPr>
      <w:r>
        <w:t>Any planned closures or restrictions on Corridors 2030 roadways</w:t>
      </w:r>
    </w:p>
    <w:p w:rsidR="00F66D6E" w:rsidRDefault="00A84716">
      <w:pPr>
        <w:numPr>
          <w:ilvl w:val="0"/>
          <w:numId w:val="2"/>
        </w:numPr>
        <w:spacing w:before="120"/>
        <w:jc w:val="both"/>
      </w:pPr>
      <w:r>
        <w:t xml:space="preserve">Major special events </w:t>
      </w:r>
    </w:p>
    <w:p w:rsidR="00F66D6E" w:rsidRDefault="00A84716">
      <w:pPr>
        <w:numPr>
          <w:ilvl w:val="0"/>
          <w:numId w:val="2"/>
        </w:numPr>
        <w:spacing w:before="120"/>
        <w:jc w:val="both"/>
      </w:pPr>
      <w:r>
        <w:t>Emergency closures (i.e. closures that are the result of an unexpected incident, such as a bridge hit or flooding, that result in the roadway being closed for an extended period of time)</w:t>
      </w:r>
    </w:p>
    <w:p w:rsidR="00F66D6E" w:rsidRDefault="00F66D6E">
      <w:pPr>
        <w:jc w:val="both"/>
      </w:pPr>
    </w:p>
    <w:p w:rsidR="00F66D6E" w:rsidRDefault="00A84716">
      <w:pPr>
        <w:jc w:val="both"/>
      </w:pPr>
      <w:r>
        <w:t>Closure information should be entered in accordance with the following advanced notification guidelines:</w:t>
      </w:r>
    </w:p>
    <w:p w:rsidR="00F66D6E" w:rsidRDefault="00A84716">
      <w:pPr>
        <w:numPr>
          <w:ilvl w:val="0"/>
          <w:numId w:val="2"/>
        </w:numPr>
        <w:spacing w:before="120"/>
        <w:jc w:val="both"/>
      </w:pPr>
      <w:r>
        <w:t>14 days - Project start, full roadway closure, or restriction of width, height, or weight (OSOW permits have 14 day lead time)</w:t>
      </w:r>
    </w:p>
    <w:p w:rsidR="00F66D6E" w:rsidRDefault="00A84716">
      <w:pPr>
        <w:numPr>
          <w:ilvl w:val="0"/>
          <w:numId w:val="2"/>
        </w:numPr>
        <w:spacing w:before="120"/>
        <w:jc w:val="both"/>
      </w:pPr>
      <w:r>
        <w:t>7 days - System ramp closure</w:t>
      </w:r>
    </w:p>
    <w:p w:rsidR="00F66D6E" w:rsidRDefault="00A84716">
      <w:pPr>
        <w:numPr>
          <w:ilvl w:val="0"/>
          <w:numId w:val="2"/>
        </w:numPr>
        <w:spacing w:before="120"/>
        <w:jc w:val="both"/>
      </w:pPr>
      <w:r>
        <w:t>3 days - Lane and service ramp closure</w:t>
      </w:r>
    </w:p>
    <w:p w:rsidR="00F66D6E" w:rsidRDefault="00F66D6E">
      <w:pPr>
        <w:jc w:val="both"/>
      </w:pPr>
    </w:p>
    <w:p w:rsidR="00F66D6E" w:rsidRDefault="00A84716">
      <w:pPr>
        <w:jc w:val="both"/>
      </w:pPr>
      <w:r>
        <w:t xml:space="preserve">When entering closures, please remember: </w:t>
      </w:r>
    </w:p>
    <w:p w:rsidR="00F66D6E" w:rsidRDefault="00A84716">
      <w:pPr>
        <w:numPr>
          <w:ilvl w:val="0"/>
          <w:numId w:val="2"/>
        </w:numPr>
        <w:spacing w:before="120"/>
        <w:jc w:val="both"/>
      </w:pPr>
      <w:r>
        <w:t xml:space="preserve">Specific closure information must be used when entering data into the LCS. It is not acceptable to select a two month period and indicate that the roadway may be closed occasionally during that time period. </w:t>
      </w:r>
    </w:p>
    <w:p w:rsidR="00F66D6E" w:rsidRDefault="00A84716">
      <w:pPr>
        <w:numPr>
          <w:ilvl w:val="0"/>
          <w:numId w:val="2"/>
        </w:numPr>
        <w:spacing w:before="120"/>
        <w:jc w:val="both"/>
      </w:pPr>
      <w:r>
        <w:t xml:space="preserve">For rolling closures, a specific date and time period should be entered. The location should be identified using the anticipated start and end point of the segment where the closure is taking place. </w:t>
      </w:r>
    </w:p>
    <w:p w:rsidR="00F66D6E" w:rsidRDefault="00A84716">
      <w:pPr>
        <w:numPr>
          <w:ilvl w:val="0"/>
          <w:numId w:val="2"/>
        </w:numPr>
        <w:spacing w:before="120"/>
        <w:jc w:val="both"/>
      </w:pPr>
      <w:r>
        <w:t xml:space="preserve">Full roadway closures must be entered directionally. </w:t>
      </w:r>
    </w:p>
    <w:p w:rsidR="00F66D6E" w:rsidRDefault="00F66D6E">
      <w:pPr>
        <w:jc w:val="both"/>
      </w:pPr>
    </w:p>
    <w:p w:rsidR="00F66D6E" w:rsidRDefault="00A84716">
      <w:pPr>
        <w:spacing w:before="60" w:after="120"/>
        <w:jc w:val="both"/>
        <w:rPr>
          <w:b/>
          <w:u w:val="single"/>
        </w:rPr>
      </w:pPr>
      <w:r>
        <w:rPr>
          <w:b/>
          <w:u w:val="single"/>
        </w:rPr>
        <w:t>ACCEPTANCE PROCESS</w:t>
      </w:r>
    </w:p>
    <w:p w:rsidR="00F66D6E" w:rsidRDefault="00A84716">
      <w:pPr>
        <w:numPr>
          <w:ilvl w:val="0"/>
          <w:numId w:val="2"/>
        </w:numPr>
        <w:spacing w:before="120"/>
        <w:jc w:val="both"/>
      </w:pPr>
      <w:r>
        <w:rPr>
          <w:b/>
          <w:i/>
        </w:rPr>
        <w:t xml:space="preserve">A </w:t>
      </w:r>
      <w:proofErr w:type="spellStart"/>
      <w:r>
        <w:rPr>
          <w:b/>
          <w:i/>
        </w:rPr>
        <w:t>WisDOT</w:t>
      </w:r>
      <w:proofErr w:type="spellEnd"/>
      <w:r>
        <w:rPr>
          <w:b/>
          <w:i/>
        </w:rPr>
        <w:t xml:space="preserve"> Regional Traffic Supervisor must accept all freeway and expressway closures.</w:t>
      </w:r>
    </w:p>
    <w:p w:rsidR="00F66D6E" w:rsidRDefault="00A84716">
      <w:pPr>
        <w:numPr>
          <w:ilvl w:val="1"/>
          <w:numId w:val="2"/>
        </w:numPr>
        <w:spacing w:before="120"/>
        <w:jc w:val="both"/>
      </w:pPr>
      <w:r>
        <w:rPr>
          <w:bCs/>
          <w:iCs/>
        </w:rPr>
        <w:t>If a Regional Traffic Supervisor is unavailable, Regional Operations Manager should make approval.</w:t>
      </w:r>
    </w:p>
    <w:p w:rsidR="00F66D6E" w:rsidRDefault="00A84716">
      <w:pPr>
        <w:numPr>
          <w:ilvl w:val="1"/>
          <w:numId w:val="2"/>
        </w:numPr>
        <w:spacing w:before="120"/>
        <w:jc w:val="both"/>
      </w:pPr>
      <w:r>
        <w:t xml:space="preserve"> Staff responsible for maintenance or project related closures on freeways and expressways should not be granted acceptance authorization.</w:t>
      </w:r>
    </w:p>
    <w:p w:rsidR="00F66D6E" w:rsidRDefault="00A84716">
      <w:pPr>
        <w:numPr>
          <w:ilvl w:val="0"/>
          <w:numId w:val="2"/>
        </w:numPr>
        <w:spacing w:before="120"/>
        <w:jc w:val="both"/>
      </w:pPr>
      <w:proofErr w:type="spellStart"/>
      <w:r>
        <w:t>WisDOT</w:t>
      </w:r>
      <w:proofErr w:type="spellEnd"/>
      <w:r>
        <w:t xml:space="preserve"> PDS, Traffic, and Maintenance Supervisor should review closure information entered and accepted by staff with acceptance authorization on a weekly basis.</w:t>
      </w:r>
    </w:p>
    <w:p w:rsidR="00F66D6E" w:rsidRDefault="00A84716">
      <w:pPr>
        <w:numPr>
          <w:ilvl w:val="0"/>
          <w:numId w:val="2"/>
        </w:numPr>
        <w:spacing w:before="120"/>
        <w:jc w:val="both"/>
      </w:pPr>
      <w:r>
        <w:t>It is important that closures be entered in accordance with the advanced notification guidelines outlined above to allow adequate time for approval.</w:t>
      </w:r>
    </w:p>
    <w:p w:rsidR="00F66D6E" w:rsidRDefault="00F66D6E">
      <w:pPr>
        <w:spacing w:before="120"/>
        <w:jc w:val="both"/>
      </w:pPr>
    </w:p>
    <w:p w:rsidR="00F66D6E" w:rsidRDefault="00F66D6E">
      <w:pPr>
        <w:spacing w:before="120"/>
        <w:jc w:val="both"/>
      </w:pPr>
    </w:p>
    <w:p w:rsidR="00F66D6E" w:rsidRDefault="00F66D6E">
      <w:pPr>
        <w:jc w:val="both"/>
      </w:pPr>
    </w:p>
    <w:p w:rsidR="00F66D6E" w:rsidRDefault="00A84716">
      <w:pPr>
        <w:spacing w:before="60" w:after="120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DATA ACCURACY </w:t>
      </w:r>
    </w:p>
    <w:p w:rsidR="00F66D6E" w:rsidRDefault="00A84716">
      <w:pPr>
        <w:numPr>
          <w:ilvl w:val="0"/>
          <w:numId w:val="2"/>
        </w:numPr>
        <w:spacing w:before="120"/>
        <w:jc w:val="both"/>
        <w:rPr>
          <w:b/>
          <w:i/>
        </w:rPr>
      </w:pPr>
      <w:r>
        <w:rPr>
          <w:b/>
          <w:i/>
        </w:rPr>
        <w:t>It is critical that all closure information entered in the LCS be accurate.</w:t>
      </w:r>
    </w:p>
    <w:p w:rsidR="00F66D6E" w:rsidRDefault="00A84716">
      <w:pPr>
        <w:numPr>
          <w:ilvl w:val="0"/>
          <w:numId w:val="2"/>
        </w:numPr>
        <w:spacing w:before="120"/>
        <w:jc w:val="both"/>
      </w:pPr>
      <w:r>
        <w:t>The closure information entered in the LCS is used to:</w:t>
      </w:r>
    </w:p>
    <w:p w:rsidR="00F66D6E" w:rsidRDefault="00A84716">
      <w:pPr>
        <w:numPr>
          <w:ilvl w:val="1"/>
          <w:numId w:val="2"/>
        </w:numPr>
        <w:spacing w:before="120"/>
        <w:jc w:val="both"/>
      </w:pPr>
      <w:r>
        <w:t xml:space="preserve">Provide traveler information through WI’s newly established 511 system, where data accuracy will have a direct impact on the public’s perception of the value of the system. </w:t>
      </w:r>
    </w:p>
    <w:p w:rsidR="00F66D6E" w:rsidRDefault="00A84716">
      <w:pPr>
        <w:numPr>
          <w:ilvl w:val="1"/>
          <w:numId w:val="2"/>
        </w:numPr>
        <w:spacing w:before="120"/>
        <w:jc w:val="both"/>
      </w:pPr>
      <w:r>
        <w:t xml:space="preserve">Issue OSOW permits, which has a direct impact on the movement of commerce through WI. </w:t>
      </w:r>
    </w:p>
    <w:p w:rsidR="00F66D6E" w:rsidRDefault="00F66D6E">
      <w:pPr>
        <w:spacing w:before="120"/>
        <w:jc w:val="both"/>
      </w:pPr>
    </w:p>
    <w:p w:rsidR="00F66D6E" w:rsidRDefault="00A84716">
      <w:pPr>
        <w:pStyle w:val="Heading1"/>
      </w:pPr>
      <w:r>
        <w:t>COMPLETING CLOSURES</w:t>
      </w:r>
    </w:p>
    <w:p w:rsidR="00F66D6E" w:rsidRDefault="00A84716">
      <w:pPr>
        <w:numPr>
          <w:ilvl w:val="0"/>
          <w:numId w:val="2"/>
        </w:numPr>
      </w:pPr>
      <w:r>
        <w:t xml:space="preserve">Any closure entered for more than 14 days must be manually completed.  This requires a user to enter the LCS and COMPLETE the closure.  Closure information is reported until the closure is completed.  Closures less than 14 days will automatically fall off the system. </w:t>
      </w:r>
    </w:p>
    <w:p w:rsidR="00F66D6E" w:rsidRDefault="00F66D6E">
      <w:pPr>
        <w:spacing w:before="120"/>
        <w:jc w:val="both"/>
      </w:pPr>
    </w:p>
    <w:p w:rsidR="00F66D6E" w:rsidRDefault="00A84716">
      <w:pPr>
        <w:pStyle w:val="Heading1"/>
      </w:pPr>
      <w:r>
        <w:t>SPECIAL EVENTS</w:t>
      </w:r>
    </w:p>
    <w:p w:rsidR="00F66D6E" w:rsidRDefault="00A84716">
      <w:pPr>
        <w:numPr>
          <w:ilvl w:val="0"/>
          <w:numId w:val="5"/>
        </w:numPr>
        <w:spacing w:before="120"/>
        <w:jc w:val="both"/>
      </w:pPr>
      <w:r>
        <w:t>Special event information can be viewed within the LCS.  Event information should be checked when scheduling closures to identify potential conflicts.</w:t>
      </w:r>
    </w:p>
    <w:p w:rsidR="00F66D6E" w:rsidRDefault="00A84716">
      <w:pPr>
        <w:numPr>
          <w:ilvl w:val="0"/>
          <w:numId w:val="5"/>
        </w:numPr>
        <w:spacing w:before="120"/>
        <w:jc w:val="both"/>
      </w:pPr>
      <w:r>
        <w:t>The regional traffic section is responsible to enter special events that may impact traffic and are of concern when scheduling closures.</w:t>
      </w:r>
    </w:p>
    <w:p w:rsidR="00F66D6E" w:rsidRDefault="00A84716">
      <w:pPr>
        <w:numPr>
          <w:ilvl w:val="1"/>
          <w:numId w:val="7"/>
        </w:numPr>
        <w:spacing w:before="120"/>
        <w:jc w:val="both"/>
      </w:pPr>
      <w:r>
        <w:t>This activity should be coordinated with RCM’s.</w:t>
      </w:r>
    </w:p>
    <w:p w:rsidR="00F66D6E" w:rsidRDefault="00A84716">
      <w:pPr>
        <w:numPr>
          <w:ilvl w:val="1"/>
          <w:numId w:val="7"/>
        </w:numPr>
        <w:spacing w:before="120"/>
        <w:jc w:val="both"/>
      </w:pPr>
      <w:r>
        <w:t>At a minimum, events should be entered into LCS by the 15</w:t>
      </w:r>
      <w:r>
        <w:rPr>
          <w:vertAlign w:val="superscript"/>
        </w:rPr>
        <w:t>th</w:t>
      </w:r>
      <w:r>
        <w:t xml:space="preserve"> of every month.  A report of all the events will be distributed to all PDS and Ops. Supervisors.</w:t>
      </w:r>
    </w:p>
    <w:p w:rsidR="00F66D6E" w:rsidRDefault="00F66D6E">
      <w:pPr>
        <w:spacing w:before="120"/>
        <w:jc w:val="both"/>
      </w:pPr>
    </w:p>
    <w:p w:rsidR="00F66D6E" w:rsidRDefault="00A84716">
      <w:pPr>
        <w:pStyle w:val="Heading1"/>
        <w:rPr>
          <w:rFonts w:ascii="Arial Unicode MS" w:eastAsia="Arial Unicode MS" w:hAnsi="Arial Unicode MS" w:cs="Arial Unicode MS"/>
          <w:color w:val="auto"/>
          <w:sz w:val="24"/>
          <w:szCs w:val="24"/>
        </w:rPr>
      </w:pPr>
      <w:r>
        <w:t>CONTACTS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7"/>
        <w:gridCol w:w="1725"/>
        <w:gridCol w:w="3148"/>
        <w:gridCol w:w="1775"/>
      </w:tblGrid>
      <w:tr w:rsidR="00F66D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D6E" w:rsidRDefault="00A8471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b/>
                <w:bCs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D6E" w:rsidRDefault="00A8471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t xml:space="preserve">Pat </w:t>
            </w:r>
            <w:proofErr w:type="spellStart"/>
            <w:r>
              <w:t>O'Oconnor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D6E" w:rsidRDefault="00171B9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hyperlink r:id="rId7" w:history="1">
              <w:r w:rsidR="00A84716">
                <w:rPr>
                  <w:rStyle w:val="Hyperlink"/>
                </w:rPr>
                <w:t>patrick.oconnor@dot.wi.gov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D6E" w:rsidRDefault="00A8471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t>(920) 492-5641</w:t>
            </w:r>
          </w:p>
        </w:tc>
      </w:tr>
      <w:tr w:rsidR="00F66D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D6E" w:rsidRDefault="00A8471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b/>
                <w:bCs/>
              </w:rPr>
              <w:t>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D6E" w:rsidRDefault="00A8471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t>Laurie Miller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D6E" w:rsidRDefault="00171B9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hyperlink r:id="rId8" w:history="1">
              <w:r w:rsidR="00A84716">
                <w:rPr>
                  <w:rStyle w:val="Hyperlink"/>
                </w:rPr>
                <w:t>laurie.miller@dot.wi.gov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D6E" w:rsidRDefault="00A8471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t>(715) 421-8394</w:t>
            </w:r>
          </w:p>
        </w:tc>
      </w:tr>
      <w:tr w:rsidR="00F66D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D6E" w:rsidRDefault="00A8471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b/>
                <w:bCs/>
              </w:rPr>
              <w:t>NW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D6E" w:rsidRDefault="00A8471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t>Rick Tumaniec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D6E" w:rsidRDefault="00171B9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hyperlink r:id="rId9" w:history="1">
              <w:r w:rsidR="00A84716">
                <w:rPr>
                  <w:rStyle w:val="Hyperlink"/>
                </w:rPr>
                <w:t>richard.tumaniec@dot.wi.gov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D6E" w:rsidRDefault="00A8471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t>(715) 833-9815</w:t>
            </w:r>
          </w:p>
        </w:tc>
      </w:tr>
      <w:tr w:rsidR="00F66D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D6E" w:rsidRDefault="00A8471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b/>
                <w:bCs/>
              </w:rPr>
              <w:t>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D6E" w:rsidRDefault="00A8471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t xml:space="preserve">Scott </w:t>
            </w:r>
            <w:proofErr w:type="spellStart"/>
            <w:r>
              <w:t>Kozlik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D6E" w:rsidRDefault="00171B9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hyperlink r:id="rId10" w:history="1">
              <w:r w:rsidR="00A84716">
                <w:rPr>
                  <w:rStyle w:val="Hyperlink"/>
                </w:rPr>
                <w:t>scott.kozlik@dot.wi.gov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D6E" w:rsidRDefault="00A8471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t>(414) 227-2161</w:t>
            </w:r>
          </w:p>
        </w:tc>
      </w:tr>
      <w:tr w:rsidR="00F66D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D6E" w:rsidRDefault="00A8471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b/>
                <w:bCs/>
              </w:rPr>
              <w:t>SW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D6E" w:rsidRDefault="00A84716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 xml:space="preserve">Joe </w:t>
            </w:r>
            <w:r>
              <w:rPr>
                <w:rStyle w:val="EmailStyle20"/>
                <w:sz w:val="22"/>
              </w:rPr>
              <w:t>Schneider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D6E" w:rsidRDefault="00171B9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hyperlink r:id="rId11" w:history="1">
              <w:r w:rsidR="00A84716">
                <w:rPr>
                  <w:rStyle w:val="Hyperlink"/>
                </w:rPr>
                <w:t>joseph.schneider@dot.wi.gov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D6E" w:rsidRDefault="00A8471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t>(608) 789-5959</w:t>
            </w:r>
          </w:p>
        </w:tc>
      </w:tr>
    </w:tbl>
    <w:p w:rsidR="00F66D6E" w:rsidRDefault="00F66D6E"/>
    <w:p w:rsidR="00F66D6E" w:rsidRDefault="00A84716">
      <w:proofErr w:type="gramStart"/>
      <w:r>
        <w:rPr>
          <w:rFonts w:hAnsi="Symbol"/>
        </w:rPr>
        <w:t></w:t>
      </w:r>
      <w:r>
        <w:t xml:space="preserve">  For</w:t>
      </w:r>
      <w:proofErr w:type="gramEnd"/>
      <w:r>
        <w:t xml:space="preserve"> username/password questions, email: </w:t>
      </w:r>
      <w:hyperlink r:id="rId12" w:history="1">
        <w:r>
          <w:rPr>
            <w:rStyle w:val="Hyperlink"/>
          </w:rPr>
          <w:t>wislcs@topslab.wisc.edu</w:t>
        </w:r>
      </w:hyperlink>
      <w:r>
        <w:t xml:space="preserve"> </w:t>
      </w:r>
    </w:p>
    <w:p w:rsidR="00F66D6E" w:rsidRDefault="00A84716">
      <w:proofErr w:type="gramStart"/>
      <w:r>
        <w:rPr>
          <w:rFonts w:hAnsi="Symbol"/>
        </w:rPr>
        <w:t></w:t>
      </w:r>
      <w:r>
        <w:t xml:space="preserve">  For</w:t>
      </w:r>
      <w:proofErr w:type="gramEnd"/>
      <w:r>
        <w:t xml:space="preserve"> questions about missing construction Project IDs, email: </w:t>
      </w:r>
      <w:hyperlink r:id="rId13" w:history="1">
        <w:r>
          <w:rPr>
            <w:rStyle w:val="Hyperlink"/>
          </w:rPr>
          <w:t>wislcs@topslab.wisc.edu</w:t>
        </w:r>
      </w:hyperlink>
      <w:r>
        <w:t xml:space="preserve"> </w:t>
      </w:r>
    </w:p>
    <w:p w:rsidR="00F66D6E" w:rsidRDefault="00A84716">
      <w:proofErr w:type="gramStart"/>
      <w:r>
        <w:rPr>
          <w:rFonts w:hAnsi="Symbol"/>
        </w:rPr>
        <w:t></w:t>
      </w:r>
      <w:r>
        <w:t xml:space="preserve">  For</w:t>
      </w:r>
      <w:proofErr w:type="gramEnd"/>
      <w:r>
        <w:t xml:space="preserve"> additional questions about </w:t>
      </w:r>
      <w:proofErr w:type="spellStart"/>
      <w:r>
        <w:t>WisLCS</w:t>
      </w:r>
      <w:proofErr w:type="spellEnd"/>
      <w:r>
        <w:t xml:space="preserve"> reporting procedures, contact the </w:t>
      </w:r>
      <w:proofErr w:type="spellStart"/>
      <w:r>
        <w:t>WisDOT</w:t>
      </w:r>
      <w:proofErr w:type="spellEnd"/>
      <w:r>
        <w:t xml:space="preserve"> STOC: </w:t>
      </w:r>
    </w:p>
    <w:p w:rsidR="00F66D6E" w:rsidRDefault="00F66D6E"/>
    <w:p w:rsidR="00F66D6E" w:rsidRDefault="00A84716">
      <w:r>
        <w:t xml:space="preserve">Scott </w:t>
      </w:r>
      <w:proofErr w:type="spellStart"/>
      <w:r>
        <w:t>Kozlik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Doug </w:t>
      </w:r>
      <w:proofErr w:type="spellStart"/>
      <w:r>
        <w:t>Dembowski</w:t>
      </w:r>
      <w:proofErr w:type="spellEnd"/>
      <w:r>
        <w:tab/>
      </w:r>
      <w:r>
        <w:tab/>
      </w:r>
      <w:r>
        <w:tab/>
      </w:r>
      <w:r>
        <w:br/>
        <w:t xml:space="preserve">Lead Operator, STOC </w:t>
      </w:r>
      <w:r>
        <w:tab/>
      </w:r>
      <w:r>
        <w:tab/>
      </w:r>
      <w:r>
        <w:tab/>
      </w:r>
      <w:r>
        <w:tab/>
        <w:t xml:space="preserve">Supervisor, </w:t>
      </w:r>
      <w:proofErr w:type="gramStart"/>
      <w:r>
        <w:t>STOC</w:t>
      </w:r>
      <w:r>
        <w:br/>
        <w:t>Phone</w:t>
      </w:r>
      <w:proofErr w:type="gramEnd"/>
      <w:r>
        <w:t>: (414) 227-2161</w:t>
      </w:r>
      <w:r>
        <w:tab/>
      </w:r>
      <w:r>
        <w:tab/>
      </w:r>
      <w:r>
        <w:tab/>
      </w:r>
      <w:r>
        <w:tab/>
        <w:t>Phone: (414) 227-2149</w:t>
      </w:r>
      <w:r>
        <w:br/>
        <w:t xml:space="preserve">E-mail: </w:t>
      </w:r>
      <w:hyperlink r:id="rId14" w:history="1">
        <w:r>
          <w:rPr>
            <w:rStyle w:val="Hyperlink"/>
          </w:rPr>
          <w:t>scott.kozlik@dot.wi.gov</w:t>
        </w:r>
      </w:hyperlink>
      <w:r>
        <w:t xml:space="preserve"> </w:t>
      </w:r>
      <w:r>
        <w:tab/>
      </w:r>
      <w:r>
        <w:tab/>
      </w:r>
      <w:r>
        <w:tab/>
        <w:t xml:space="preserve">E-mail: </w:t>
      </w:r>
      <w:hyperlink r:id="rId15" w:history="1">
        <w:r>
          <w:rPr>
            <w:rStyle w:val="Hyperlink"/>
          </w:rPr>
          <w:t>douglas.dembowski@dot.state.wi.us</w:t>
        </w:r>
      </w:hyperlink>
      <w:r>
        <w:t xml:space="preserve"> </w:t>
      </w:r>
    </w:p>
    <w:p w:rsidR="00F66D6E" w:rsidRDefault="00A84716">
      <w:pPr>
        <w:pStyle w:val="NormalWeb"/>
      </w:pPr>
      <w:proofErr w:type="spellStart"/>
      <w:r>
        <w:t>WisDOT</w:t>
      </w:r>
      <w:proofErr w:type="spellEnd"/>
      <w:r>
        <w:t xml:space="preserve"> STOC general phone number: (414) 227-2142</w:t>
      </w:r>
    </w:p>
    <w:sectPr w:rsidR="00F66D6E">
      <w:footerReference w:type="default" r:id="rId16"/>
      <w:pgSz w:w="12240" w:h="15840" w:code="1"/>
      <w:pgMar w:top="1152" w:right="1152" w:bottom="720" w:left="1152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D6E" w:rsidRDefault="00A84716" w:rsidP="000136FB">
      <w:r>
        <w:separator/>
      </w:r>
    </w:p>
  </w:endnote>
  <w:endnote w:type="continuationSeparator" w:id="0">
    <w:p w:rsidR="00F66D6E" w:rsidRDefault="00A84716" w:rsidP="0001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D6E" w:rsidRDefault="00A84716">
    <w:pPr>
      <w:pStyle w:val="Footer"/>
      <w:rPr>
        <w:sz w:val="18"/>
        <w:szCs w:val="18"/>
      </w:rPr>
    </w:pPr>
    <w:r>
      <w:rPr>
        <w:sz w:val="18"/>
        <w:szCs w:val="18"/>
      </w:rPr>
      <w:t>12/4/2008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D6E" w:rsidRDefault="00A84716" w:rsidP="000136FB">
      <w:r>
        <w:separator/>
      </w:r>
    </w:p>
  </w:footnote>
  <w:footnote w:type="continuationSeparator" w:id="0">
    <w:p w:rsidR="00F66D6E" w:rsidRDefault="00A84716" w:rsidP="00013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F5F29"/>
    <w:multiLevelType w:val="hybridMultilevel"/>
    <w:tmpl w:val="0442C828"/>
    <w:lvl w:ilvl="0" w:tplc="2D9E4D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75168"/>
    <w:multiLevelType w:val="hybridMultilevel"/>
    <w:tmpl w:val="8734455C"/>
    <w:lvl w:ilvl="0" w:tplc="2D9E4D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87F83"/>
    <w:multiLevelType w:val="hybridMultilevel"/>
    <w:tmpl w:val="BA84E6E8"/>
    <w:lvl w:ilvl="0" w:tplc="921831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860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B59F0"/>
    <w:multiLevelType w:val="hybridMultilevel"/>
    <w:tmpl w:val="0B94AB78"/>
    <w:lvl w:ilvl="0" w:tplc="921831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7295C"/>
    <w:multiLevelType w:val="hybridMultilevel"/>
    <w:tmpl w:val="BA84E6E8"/>
    <w:lvl w:ilvl="0" w:tplc="921831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C5AE4"/>
    <w:multiLevelType w:val="hybridMultilevel"/>
    <w:tmpl w:val="52249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9E4D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1831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C7E89"/>
    <w:multiLevelType w:val="hybridMultilevel"/>
    <w:tmpl w:val="BA84E6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16"/>
    <w:rsid w:val="00171B91"/>
    <w:rsid w:val="00A84716"/>
    <w:rsid w:val="00F6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B6FCE9-821E-48DD-A9CF-6DC3D624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60" w:after="120"/>
      <w:jc w:val="both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customStyle="1" w:styleId="EmailStyle20">
    <w:name w:val="EmailStyle20"/>
    <w:basedOn w:val="DefaultParagraphFont"/>
    <w:rPr>
      <w:rFonts w:ascii="Arial" w:hAnsi="Arial" w:cs="Arial"/>
      <w:color w:val="0000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ie.miller@dot.wi.gov" TargetMode="External"/><Relationship Id="rId13" Type="http://schemas.openxmlformats.org/officeDocument/2006/relationships/hyperlink" Target="mailto:wislcs@topslab.wisc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trick.oconnor@dot.wi.gov" TargetMode="External"/><Relationship Id="rId12" Type="http://schemas.openxmlformats.org/officeDocument/2006/relationships/hyperlink" Target="mailto:wislcs@topslab.wisc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seph.schneider@dot.wi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ouglas.dembowski@dot.state.wi.us" TargetMode="External"/><Relationship Id="rId10" Type="http://schemas.openxmlformats.org/officeDocument/2006/relationships/hyperlink" Target="mailto:scott.kozlik@dot.wi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chard.tumaniec@dot.wi.gov" TargetMode="External"/><Relationship Id="rId14" Type="http://schemas.openxmlformats.org/officeDocument/2006/relationships/hyperlink" Target="mailto:scott.kozlik@dot.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Lane Closure System (LCS)</vt:lpstr>
    </vt:vector>
  </TitlesOfParts>
  <Company>HNTB Corporation</Company>
  <LinksUpToDate>false</LinksUpToDate>
  <CharactersWithSpaces>4607</CharactersWithSpaces>
  <SharedDoc>false</SharedDoc>
  <HLinks>
    <vt:vector size="54" baseType="variant">
      <vt:variant>
        <vt:i4>6094885</vt:i4>
      </vt:variant>
      <vt:variant>
        <vt:i4>24</vt:i4>
      </vt:variant>
      <vt:variant>
        <vt:i4>0</vt:i4>
      </vt:variant>
      <vt:variant>
        <vt:i4>5</vt:i4>
      </vt:variant>
      <vt:variant>
        <vt:lpwstr>mailto:douglas.dembowski@dot.state.wi.us</vt:lpwstr>
      </vt:variant>
      <vt:variant>
        <vt:lpwstr/>
      </vt:variant>
      <vt:variant>
        <vt:i4>720957</vt:i4>
      </vt:variant>
      <vt:variant>
        <vt:i4>21</vt:i4>
      </vt:variant>
      <vt:variant>
        <vt:i4>0</vt:i4>
      </vt:variant>
      <vt:variant>
        <vt:i4>5</vt:i4>
      </vt:variant>
      <vt:variant>
        <vt:lpwstr>mailto:scott.kozlik@dot.wi.gov</vt:lpwstr>
      </vt:variant>
      <vt:variant>
        <vt:lpwstr/>
      </vt:variant>
      <vt:variant>
        <vt:i4>786552</vt:i4>
      </vt:variant>
      <vt:variant>
        <vt:i4>18</vt:i4>
      </vt:variant>
      <vt:variant>
        <vt:i4>0</vt:i4>
      </vt:variant>
      <vt:variant>
        <vt:i4>5</vt:i4>
      </vt:variant>
      <vt:variant>
        <vt:lpwstr>mailto:wislcs@topslab.wisc.edu</vt:lpwstr>
      </vt:variant>
      <vt:variant>
        <vt:lpwstr/>
      </vt:variant>
      <vt:variant>
        <vt:i4>786552</vt:i4>
      </vt:variant>
      <vt:variant>
        <vt:i4>15</vt:i4>
      </vt:variant>
      <vt:variant>
        <vt:i4>0</vt:i4>
      </vt:variant>
      <vt:variant>
        <vt:i4>5</vt:i4>
      </vt:variant>
      <vt:variant>
        <vt:lpwstr>mailto:wislcs@topslab.wisc.edu</vt:lpwstr>
      </vt:variant>
      <vt:variant>
        <vt:lpwstr/>
      </vt:variant>
      <vt:variant>
        <vt:i4>6094950</vt:i4>
      </vt:variant>
      <vt:variant>
        <vt:i4>12</vt:i4>
      </vt:variant>
      <vt:variant>
        <vt:i4>0</vt:i4>
      </vt:variant>
      <vt:variant>
        <vt:i4>5</vt:i4>
      </vt:variant>
      <vt:variant>
        <vt:lpwstr>mailto:joseph.schneider@dot.wi.gov</vt:lpwstr>
      </vt:variant>
      <vt:variant>
        <vt:lpwstr/>
      </vt:variant>
      <vt:variant>
        <vt:i4>720957</vt:i4>
      </vt:variant>
      <vt:variant>
        <vt:i4>9</vt:i4>
      </vt:variant>
      <vt:variant>
        <vt:i4>0</vt:i4>
      </vt:variant>
      <vt:variant>
        <vt:i4>5</vt:i4>
      </vt:variant>
      <vt:variant>
        <vt:lpwstr>mailto:scott.kozlik@dot.wi.gov</vt:lpwstr>
      </vt:variant>
      <vt:variant>
        <vt:lpwstr/>
      </vt:variant>
      <vt:variant>
        <vt:i4>1900591</vt:i4>
      </vt:variant>
      <vt:variant>
        <vt:i4>6</vt:i4>
      </vt:variant>
      <vt:variant>
        <vt:i4>0</vt:i4>
      </vt:variant>
      <vt:variant>
        <vt:i4>5</vt:i4>
      </vt:variant>
      <vt:variant>
        <vt:lpwstr>mailto:richard.tumaniec@dot.wi.gov</vt:lpwstr>
      </vt:variant>
      <vt:variant>
        <vt:lpwstr/>
      </vt:variant>
      <vt:variant>
        <vt:i4>7143511</vt:i4>
      </vt:variant>
      <vt:variant>
        <vt:i4>3</vt:i4>
      </vt:variant>
      <vt:variant>
        <vt:i4>0</vt:i4>
      </vt:variant>
      <vt:variant>
        <vt:i4>5</vt:i4>
      </vt:variant>
      <vt:variant>
        <vt:lpwstr>mailto:laurie.miller@dot.wi.gov</vt:lpwstr>
      </vt:variant>
      <vt:variant>
        <vt:lpwstr/>
      </vt:variant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mailto:patrick.oconnor@dot.wi.gov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Lane Closure System (LCS)</dc:title>
  <dc:subject/>
  <dc:creator>Katie Belmore</dc:creator>
  <cp:keywords/>
  <dc:description/>
  <cp:lastModifiedBy>OLDENBURG, JENNIFER</cp:lastModifiedBy>
  <cp:revision>2</cp:revision>
  <cp:lastPrinted>2008-11-18T17:54:00Z</cp:lastPrinted>
  <dcterms:created xsi:type="dcterms:W3CDTF">2016-02-17T17:06:00Z</dcterms:created>
  <dcterms:modified xsi:type="dcterms:W3CDTF">2016-02-17T17:06:00Z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1740052200</vt:i4>
  </property>
  <property fmtid="{D5CDD505-2E9C-101B-9397-08002B2CF9AE}" pid="3" name="_EmailSubject">
    <vt:lpwstr>LCS 1-Pager</vt:lpwstr>
  </property>
  <property fmtid="{D5CDD505-2E9C-101B-9397-08002B2CF9AE}" pid="4" name="_AuthorEmail">
    <vt:lpwstr>kbelmore@HNTB.com</vt:lpwstr>
  </property>
  <property fmtid="{D5CDD505-2E9C-101B-9397-08002B2CF9AE}" pid="5" name="_AuthorEmailDisplayName">
    <vt:lpwstr>Katherine Belmore</vt:lpwstr>
  </property>
  <property fmtid="{D5CDD505-2E9C-101B-9397-08002B2CF9AE}" pid="6" name="_ReviewingToolsShownOnce">
    <vt:lpwstr/>
  </property>
</Properties>
</file>