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A3" w:rsidRDefault="00D72BA3">
      <w:pPr>
        <w:pStyle w:val="Title"/>
        <w:rPr>
          <w:sz w:val="36"/>
        </w:rPr>
      </w:pPr>
    </w:p>
    <w:p w:rsidR="00D72BA3" w:rsidRDefault="00C754CE">
      <w:pPr>
        <w:pStyle w:val="Title"/>
        <w:rPr>
          <w:sz w:val="36"/>
        </w:rPr>
      </w:pPr>
      <w:r>
        <w:rPr>
          <w:sz w:val="36"/>
        </w:rPr>
        <w:t>Bridge Painting and Concrete Staining</w:t>
      </w:r>
    </w:p>
    <w:p w:rsidR="00D72BA3" w:rsidRDefault="00D72BA3">
      <w:pPr>
        <w:pStyle w:val="Title"/>
        <w:rPr>
          <w:sz w:val="36"/>
        </w:rPr>
      </w:pPr>
    </w:p>
    <w:p w:rsidR="00966382" w:rsidRPr="00966382" w:rsidRDefault="00C754CE" w:rsidP="00966382">
      <w:pPr>
        <w:rPr>
          <w:i/>
          <w:sz w:val="28"/>
        </w:rPr>
      </w:pPr>
      <w:r>
        <w:rPr>
          <w:sz w:val="28"/>
        </w:rPr>
        <w:t>The Region’s Maintenance Section needs to know the manufacturer and color of paint used for bridge painting and the manufacturer and color of stain used for concrete for bridges.</w:t>
      </w:r>
      <w:r w:rsidR="00F30EE3">
        <w:rPr>
          <w:sz w:val="28"/>
        </w:rPr>
        <w:t xml:space="preserve"> </w:t>
      </w:r>
      <w:r w:rsidR="00966382" w:rsidRPr="00966382">
        <w:rPr>
          <w:i/>
          <w:sz w:val="28"/>
        </w:rPr>
        <w:t xml:space="preserve">Please keep a copy of this form in your project records (with attached e-mail or note stating when and to whom it was sent) and submit a copy to </w:t>
      </w:r>
      <w:r w:rsidR="00193BC2">
        <w:rPr>
          <w:i/>
          <w:sz w:val="28"/>
        </w:rPr>
        <w:t>Jason Lahm</w:t>
      </w:r>
      <w:r w:rsidR="00966382" w:rsidRPr="00966382">
        <w:rPr>
          <w:b/>
          <w:i/>
          <w:sz w:val="28"/>
        </w:rPr>
        <w:t xml:space="preserve">. </w:t>
      </w:r>
    </w:p>
    <w:p w:rsidR="00D72BA3" w:rsidRDefault="00D72BA3">
      <w:pPr>
        <w:rPr>
          <w:sz w:val="28"/>
        </w:rPr>
      </w:pPr>
      <w:bookmarkStart w:id="0" w:name="_GoBack"/>
      <w:bookmarkEnd w:id="0"/>
    </w:p>
    <w:p w:rsidR="002F2776" w:rsidRDefault="002F2776">
      <w:pPr>
        <w:rPr>
          <w:sz w:val="28"/>
        </w:rPr>
      </w:pPr>
    </w:p>
    <w:p w:rsidR="00D72BA3" w:rsidRDefault="00C754CE">
      <w:pPr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  <w:r w:rsidR="009C1CF6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</w:rPr>
        <w:instrText xml:space="preserve"> FORMTEXT </w:instrText>
      </w:r>
      <w:r w:rsidR="009C1CF6">
        <w:rPr>
          <w:sz w:val="28"/>
        </w:rPr>
      </w:r>
      <w:r w:rsidR="009C1CF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9C1CF6">
        <w:rPr>
          <w:sz w:val="28"/>
        </w:rPr>
        <w:fldChar w:fldCharType="end"/>
      </w:r>
      <w:bookmarkEnd w:id="1"/>
    </w:p>
    <w:p w:rsidR="00D72BA3" w:rsidRDefault="00C754CE">
      <w:pPr>
        <w:rPr>
          <w:sz w:val="28"/>
        </w:rPr>
      </w:pPr>
      <w:r>
        <w:rPr>
          <w:sz w:val="28"/>
        </w:rPr>
        <w:t>Project ID:</w:t>
      </w:r>
      <w:r>
        <w:rPr>
          <w:sz w:val="28"/>
        </w:rPr>
        <w:tab/>
      </w:r>
      <w:r w:rsidR="009C1CF6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8"/>
        </w:rPr>
        <w:instrText xml:space="preserve"> FORMTEXT </w:instrText>
      </w:r>
      <w:r w:rsidR="009C1CF6">
        <w:rPr>
          <w:sz w:val="28"/>
        </w:rPr>
      </w:r>
      <w:r w:rsidR="009C1CF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9C1CF6">
        <w:rPr>
          <w:sz w:val="28"/>
        </w:rPr>
        <w:fldChar w:fldCharType="end"/>
      </w:r>
      <w:bookmarkEnd w:id="2"/>
    </w:p>
    <w:p w:rsidR="002F2776" w:rsidRDefault="002F2776">
      <w:pPr>
        <w:rPr>
          <w:sz w:val="28"/>
        </w:rPr>
      </w:pPr>
      <w:r>
        <w:rPr>
          <w:sz w:val="28"/>
        </w:rPr>
        <w:t>Roadway Structure Over/Under:</w:t>
      </w:r>
      <w:r w:rsidR="00F826ED">
        <w:rPr>
          <w:sz w:val="28"/>
        </w:rPr>
        <w:t xml:space="preserve"> </w:t>
      </w:r>
      <w:r w:rsidR="00F826ED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26ED">
        <w:rPr>
          <w:sz w:val="28"/>
        </w:rPr>
        <w:instrText xml:space="preserve"> FORMTEXT </w:instrText>
      </w:r>
      <w:r w:rsidR="00F826ED">
        <w:rPr>
          <w:sz w:val="28"/>
        </w:rPr>
      </w:r>
      <w:r w:rsidR="00F826ED">
        <w:rPr>
          <w:sz w:val="28"/>
        </w:rPr>
        <w:fldChar w:fldCharType="separate"/>
      </w:r>
      <w:r w:rsidR="00F826ED">
        <w:rPr>
          <w:noProof/>
          <w:sz w:val="28"/>
        </w:rPr>
        <w:t> </w:t>
      </w:r>
      <w:r w:rsidR="00F826ED">
        <w:rPr>
          <w:noProof/>
          <w:sz w:val="28"/>
        </w:rPr>
        <w:t> </w:t>
      </w:r>
      <w:r w:rsidR="00F826ED">
        <w:rPr>
          <w:noProof/>
          <w:sz w:val="28"/>
        </w:rPr>
        <w:t> </w:t>
      </w:r>
      <w:r w:rsidR="00F826ED">
        <w:rPr>
          <w:noProof/>
          <w:sz w:val="28"/>
        </w:rPr>
        <w:t> </w:t>
      </w:r>
      <w:r w:rsidR="00F826ED">
        <w:rPr>
          <w:noProof/>
          <w:sz w:val="28"/>
        </w:rPr>
        <w:t> </w:t>
      </w:r>
      <w:r w:rsidR="00F826ED">
        <w:rPr>
          <w:sz w:val="28"/>
        </w:rPr>
        <w:fldChar w:fldCharType="end"/>
      </w:r>
    </w:p>
    <w:p w:rsidR="002F2776" w:rsidRDefault="002F2776">
      <w:pPr>
        <w:rPr>
          <w:sz w:val="28"/>
        </w:rPr>
      </w:pPr>
      <w:r>
        <w:rPr>
          <w:sz w:val="28"/>
        </w:rPr>
        <w:t>County:</w:t>
      </w:r>
      <w:r w:rsidR="00F826ED">
        <w:rPr>
          <w:sz w:val="28"/>
        </w:rPr>
        <w:t xml:space="preserve"> </w:t>
      </w:r>
      <w:r w:rsidR="00F826ED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26ED">
        <w:rPr>
          <w:sz w:val="28"/>
        </w:rPr>
        <w:instrText xml:space="preserve"> FORMTEXT </w:instrText>
      </w:r>
      <w:r w:rsidR="00F826ED">
        <w:rPr>
          <w:sz w:val="28"/>
        </w:rPr>
      </w:r>
      <w:r w:rsidR="00F826ED">
        <w:rPr>
          <w:sz w:val="28"/>
        </w:rPr>
        <w:fldChar w:fldCharType="separate"/>
      </w:r>
      <w:r w:rsidR="00F826ED">
        <w:rPr>
          <w:noProof/>
          <w:sz w:val="28"/>
        </w:rPr>
        <w:t> </w:t>
      </w:r>
      <w:r w:rsidR="00F826ED">
        <w:rPr>
          <w:noProof/>
          <w:sz w:val="28"/>
        </w:rPr>
        <w:t> </w:t>
      </w:r>
      <w:r w:rsidR="00F826ED">
        <w:rPr>
          <w:noProof/>
          <w:sz w:val="28"/>
        </w:rPr>
        <w:t> </w:t>
      </w:r>
      <w:r w:rsidR="00F826ED">
        <w:rPr>
          <w:noProof/>
          <w:sz w:val="28"/>
        </w:rPr>
        <w:t> </w:t>
      </w:r>
      <w:r w:rsidR="00F826ED">
        <w:rPr>
          <w:noProof/>
          <w:sz w:val="28"/>
        </w:rPr>
        <w:t> </w:t>
      </w:r>
      <w:r w:rsidR="00F826ED">
        <w:rPr>
          <w:sz w:val="28"/>
        </w:rPr>
        <w:fldChar w:fldCharType="end"/>
      </w:r>
    </w:p>
    <w:p w:rsidR="00D72BA3" w:rsidRDefault="00C754CE">
      <w:pPr>
        <w:rPr>
          <w:sz w:val="28"/>
        </w:rPr>
      </w:pPr>
      <w:r>
        <w:rPr>
          <w:sz w:val="28"/>
        </w:rPr>
        <w:t>Bridge or Retaining wall number:</w:t>
      </w:r>
      <w:r>
        <w:rPr>
          <w:sz w:val="28"/>
        </w:rPr>
        <w:tab/>
      </w:r>
      <w:r w:rsidR="009C1CF6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</w:rPr>
        <w:instrText xml:space="preserve"> FORMTEXT </w:instrText>
      </w:r>
      <w:r w:rsidR="009C1CF6">
        <w:rPr>
          <w:sz w:val="28"/>
        </w:rPr>
      </w:r>
      <w:r w:rsidR="009C1CF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9C1CF6">
        <w:rPr>
          <w:sz w:val="28"/>
        </w:rPr>
        <w:fldChar w:fldCharType="end"/>
      </w:r>
      <w:bookmarkEnd w:id="3"/>
    </w:p>
    <w:p w:rsidR="00D72BA3" w:rsidRDefault="00D72BA3">
      <w:pPr>
        <w:rPr>
          <w:sz w:val="28"/>
        </w:rPr>
      </w:pPr>
    </w:p>
    <w:p w:rsidR="00D72BA3" w:rsidRDefault="00D72BA3">
      <w:pPr>
        <w:rPr>
          <w:sz w:val="28"/>
        </w:rPr>
      </w:pPr>
    </w:p>
    <w:p w:rsidR="00D72BA3" w:rsidRDefault="00C754CE">
      <w:pPr>
        <w:rPr>
          <w:b/>
          <w:bCs/>
          <w:sz w:val="32"/>
        </w:rPr>
      </w:pPr>
      <w:r>
        <w:rPr>
          <w:b/>
          <w:bCs/>
          <w:sz w:val="32"/>
        </w:rPr>
        <w:t>Paint used on Steel Bridges:</w:t>
      </w:r>
    </w:p>
    <w:p w:rsidR="00D72BA3" w:rsidRDefault="00C754CE">
      <w:pPr>
        <w:rPr>
          <w:sz w:val="28"/>
        </w:rPr>
      </w:pPr>
      <w:r>
        <w:rPr>
          <w:sz w:val="28"/>
          <w:u w:val="single"/>
        </w:rPr>
        <w:t>Manufacturer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Coats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Product</w:t>
      </w:r>
    </w:p>
    <w:p w:rsidR="00D72BA3" w:rsidRDefault="009C1CF6">
      <w:pPr>
        <w:rPr>
          <w:sz w:val="28"/>
        </w:rPr>
      </w:pPr>
      <w:r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  <w:t xml:space="preserve">  1</w:t>
      </w:r>
      <w:r w:rsidR="00C754CE">
        <w:rPr>
          <w:sz w:val="28"/>
          <w:vertAlign w:val="superscript"/>
        </w:rPr>
        <w:t>st</w:t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  <w:r w:rsidR="00C754CE">
        <w:rPr>
          <w:sz w:val="28"/>
        </w:rPr>
        <w:tab/>
      </w:r>
      <w:r w:rsidR="00C754CE">
        <w:rPr>
          <w:sz w:val="28"/>
        </w:rPr>
        <w:tab/>
      </w:r>
    </w:p>
    <w:p w:rsidR="00D72BA3" w:rsidRDefault="009C1CF6">
      <w:pPr>
        <w:rPr>
          <w:sz w:val="28"/>
        </w:rPr>
      </w:pP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  <w:t xml:space="preserve">  2</w:t>
      </w:r>
      <w:r w:rsidR="00C754CE">
        <w:rPr>
          <w:sz w:val="28"/>
          <w:vertAlign w:val="superscript"/>
        </w:rPr>
        <w:t>nd</w:t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  <w:r w:rsidR="00C754CE">
        <w:rPr>
          <w:sz w:val="28"/>
        </w:rPr>
        <w:tab/>
      </w:r>
      <w:r w:rsidR="00C754CE">
        <w:rPr>
          <w:sz w:val="28"/>
        </w:rPr>
        <w:tab/>
      </w:r>
    </w:p>
    <w:p w:rsidR="00D72BA3" w:rsidRDefault="009C1CF6">
      <w:pPr>
        <w:rPr>
          <w:sz w:val="28"/>
        </w:rPr>
      </w:pP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8"/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  <w:t xml:space="preserve">  3</w:t>
      </w:r>
      <w:r w:rsidR="00C754CE">
        <w:rPr>
          <w:sz w:val="28"/>
          <w:vertAlign w:val="superscript"/>
        </w:rPr>
        <w:t>rd</w:t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  <w:r w:rsidR="00C754CE">
        <w:rPr>
          <w:sz w:val="28"/>
        </w:rPr>
        <w:tab/>
      </w:r>
      <w:r w:rsidR="00C754CE">
        <w:rPr>
          <w:sz w:val="28"/>
        </w:rPr>
        <w:tab/>
      </w:r>
    </w:p>
    <w:p w:rsidR="00D72BA3" w:rsidRDefault="00C754CE">
      <w:pPr>
        <w:rPr>
          <w:sz w:val="28"/>
        </w:rPr>
      </w:pPr>
      <w:r>
        <w:rPr>
          <w:sz w:val="28"/>
        </w:rPr>
        <w:t>Color of the top coat (Federal Number):</w:t>
      </w:r>
      <w:r>
        <w:rPr>
          <w:sz w:val="28"/>
        </w:rPr>
        <w:tab/>
      </w:r>
      <w:r w:rsidR="009C1CF6">
        <w:rPr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8"/>
        </w:rPr>
        <w:instrText xml:space="preserve"> FORMTEXT </w:instrText>
      </w:r>
      <w:r w:rsidR="009C1CF6">
        <w:rPr>
          <w:sz w:val="28"/>
        </w:rPr>
      </w:r>
      <w:r w:rsidR="009C1CF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9C1CF6">
        <w:rPr>
          <w:sz w:val="28"/>
        </w:rPr>
        <w:fldChar w:fldCharType="end"/>
      </w:r>
      <w:bookmarkEnd w:id="10"/>
    </w:p>
    <w:p w:rsidR="00D72BA3" w:rsidRDefault="00D72BA3">
      <w:pPr>
        <w:rPr>
          <w:sz w:val="28"/>
        </w:rPr>
      </w:pPr>
    </w:p>
    <w:p w:rsidR="00D72BA3" w:rsidRDefault="00C754CE">
      <w:pPr>
        <w:rPr>
          <w:sz w:val="28"/>
        </w:rPr>
      </w:pPr>
      <w:r>
        <w:rPr>
          <w:sz w:val="28"/>
        </w:rPr>
        <w:t>Additional Information:</w:t>
      </w:r>
      <w:r>
        <w:rPr>
          <w:sz w:val="28"/>
        </w:rPr>
        <w:tab/>
      </w:r>
      <w:r w:rsidR="009C1CF6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8"/>
        </w:rPr>
        <w:instrText xml:space="preserve"> FORMTEXT </w:instrText>
      </w:r>
      <w:r w:rsidR="009C1CF6">
        <w:rPr>
          <w:sz w:val="28"/>
        </w:rPr>
      </w:r>
      <w:r w:rsidR="009C1CF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9C1CF6">
        <w:rPr>
          <w:sz w:val="28"/>
        </w:rPr>
        <w:fldChar w:fldCharType="end"/>
      </w:r>
      <w:bookmarkEnd w:id="11"/>
    </w:p>
    <w:p w:rsidR="00D72BA3" w:rsidRDefault="00D72BA3">
      <w:pPr>
        <w:rPr>
          <w:b/>
          <w:bCs/>
          <w:sz w:val="28"/>
        </w:rPr>
      </w:pPr>
    </w:p>
    <w:p w:rsidR="00D72BA3" w:rsidRDefault="00D72BA3">
      <w:pPr>
        <w:rPr>
          <w:b/>
          <w:bCs/>
          <w:sz w:val="28"/>
        </w:rPr>
      </w:pPr>
    </w:p>
    <w:p w:rsidR="00D72BA3" w:rsidRDefault="00D72BA3">
      <w:pPr>
        <w:rPr>
          <w:b/>
          <w:bCs/>
          <w:sz w:val="28"/>
        </w:rPr>
      </w:pPr>
    </w:p>
    <w:p w:rsidR="00D72BA3" w:rsidRDefault="00C754CE">
      <w:pPr>
        <w:rPr>
          <w:b/>
          <w:bCs/>
          <w:sz w:val="32"/>
        </w:rPr>
      </w:pPr>
      <w:r>
        <w:rPr>
          <w:b/>
          <w:bCs/>
          <w:sz w:val="32"/>
        </w:rPr>
        <w:t>Stain used on bridges, retaining walls:</w:t>
      </w:r>
      <w:r>
        <w:rPr>
          <w:b/>
          <w:bCs/>
          <w:sz w:val="32"/>
        </w:rPr>
        <w:tab/>
      </w:r>
      <w:r w:rsidR="009C1CF6">
        <w:rPr>
          <w:b/>
          <w:bCs/>
          <w:sz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bCs/>
          <w:sz w:val="32"/>
        </w:rPr>
        <w:instrText xml:space="preserve"> FORMTEXT </w:instrText>
      </w:r>
      <w:r w:rsidR="009C1CF6">
        <w:rPr>
          <w:b/>
          <w:bCs/>
          <w:sz w:val="32"/>
        </w:rPr>
      </w:r>
      <w:r w:rsidR="009C1CF6">
        <w:rPr>
          <w:b/>
          <w:bCs/>
          <w:sz w:val="32"/>
        </w:rPr>
        <w:fldChar w:fldCharType="separate"/>
      </w:r>
      <w:r>
        <w:rPr>
          <w:b/>
          <w:bCs/>
          <w:noProof/>
          <w:sz w:val="32"/>
        </w:rPr>
        <w:t> </w:t>
      </w:r>
      <w:r>
        <w:rPr>
          <w:b/>
          <w:bCs/>
          <w:noProof/>
          <w:sz w:val="32"/>
        </w:rPr>
        <w:t> </w:t>
      </w:r>
      <w:r>
        <w:rPr>
          <w:b/>
          <w:bCs/>
          <w:noProof/>
          <w:sz w:val="32"/>
        </w:rPr>
        <w:t> </w:t>
      </w:r>
      <w:r>
        <w:rPr>
          <w:b/>
          <w:bCs/>
          <w:noProof/>
          <w:sz w:val="32"/>
        </w:rPr>
        <w:t> </w:t>
      </w:r>
      <w:r>
        <w:rPr>
          <w:b/>
          <w:bCs/>
          <w:noProof/>
          <w:sz w:val="32"/>
        </w:rPr>
        <w:t> </w:t>
      </w:r>
      <w:r w:rsidR="009C1CF6">
        <w:rPr>
          <w:b/>
          <w:bCs/>
          <w:sz w:val="32"/>
        </w:rPr>
        <w:fldChar w:fldCharType="end"/>
      </w:r>
      <w:bookmarkEnd w:id="12"/>
    </w:p>
    <w:p w:rsidR="00D72BA3" w:rsidRDefault="00C754CE">
      <w:pPr>
        <w:rPr>
          <w:sz w:val="28"/>
        </w:rPr>
      </w:pPr>
      <w:r>
        <w:rPr>
          <w:sz w:val="28"/>
          <w:u w:val="single"/>
        </w:rPr>
        <w:t>Manufacturer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Coats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Product</w:t>
      </w:r>
    </w:p>
    <w:p w:rsidR="00D72BA3" w:rsidRDefault="009C1CF6">
      <w:pPr>
        <w:rPr>
          <w:sz w:val="28"/>
        </w:rPr>
      </w:pPr>
      <w:r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3"/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  <w:t xml:space="preserve">  1</w:t>
      </w:r>
      <w:r w:rsidR="00C754CE">
        <w:rPr>
          <w:sz w:val="28"/>
          <w:vertAlign w:val="superscript"/>
        </w:rPr>
        <w:t>st</w:t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4"/>
      <w:r w:rsidR="00C754CE">
        <w:rPr>
          <w:sz w:val="28"/>
        </w:rPr>
        <w:tab/>
      </w:r>
      <w:r w:rsidR="00C754CE">
        <w:rPr>
          <w:sz w:val="28"/>
        </w:rPr>
        <w:tab/>
      </w:r>
    </w:p>
    <w:p w:rsidR="00D72BA3" w:rsidRDefault="009C1CF6">
      <w:pPr>
        <w:rPr>
          <w:sz w:val="28"/>
        </w:rPr>
      </w:pPr>
      <w:r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5"/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  <w:t xml:space="preserve">  2</w:t>
      </w:r>
      <w:r w:rsidR="00C754CE">
        <w:rPr>
          <w:sz w:val="28"/>
          <w:vertAlign w:val="superscript"/>
        </w:rPr>
        <w:t>nd</w:t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6"/>
      <w:r w:rsidR="00C754CE">
        <w:rPr>
          <w:sz w:val="28"/>
        </w:rPr>
        <w:tab/>
      </w:r>
      <w:r w:rsidR="00C754CE">
        <w:rPr>
          <w:sz w:val="28"/>
        </w:rPr>
        <w:tab/>
      </w:r>
    </w:p>
    <w:p w:rsidR="00D72BA3" w:rsidRDefault="009C1CF6">
      <w:pPr>
        <w:rPr>
          <w:sz w:val="28"/>
        </w:rPr>
      </w:pPr>
      <w:r>
        <w:rPr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7"/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  <w:t xml:space="preserve">  3</w:t>
      </w:r>
      <w:r w:rsidR="00C754CE">
        <w:rPr>
          <w:sz w:val="28"/>
          <w:vertAlign w:val="superscript"/>
        </w:rPr>
        <w:t>rd</w:t>
      </w:r>
      <w:r w:rsidR="00C754CE">
        <w:rPr>
          <w:sz w:val="28"/>
        </w:rPr>
        <w:tab/>
      </w:r>
      <w:r w:rsidR="00C754CE">
        <w:rPr>
          <w:sz w:val="28"/>
        </w:rPr>
        <w:tab/>
      </w:r>
      <w:r w:rsidR="00C754CE">
        <w:rPr>
          <w:sz w:val="28"/>
        </w:rPr>
        <w:tab/>
      </w:r>
      <w:r>
        <w:rPr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754CE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 w:rsidR="00C754CE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8"/>
      <w:r w:rsidR="00C754CE">
        <w:rPr>
          <w:sz w:val="28"/>
        </w:rPr>
        <w:tab/>
      </w:r>
      <w:r w:rsidR="00C754CE">
        <w:rPr>
          <w:sz w:val="28"/>
        </w:rPr>
        <w:tab/>
      </w:r>
    </w:p>
    <w:p w:rsidR="00D72BA3" w:rsidRDefault="00C754CE">
      <w:pPr>
        <w:rPr>
          <w:sz w:val="28"/>
        </w:rPr>
      </w:pPr>
      <w:r>
        <w:rPr>
          <w:sz w:val="28"/>
        </w:rPr>
        <w:t>Urethane Top Coat/Sealer (if applied):</w:t>
      </w:r>
      <w:r>
        <w:rPr>
          <w:sz w:val="28"/>
        </w:rPr>
        <w:tab/>
      </w:r>
      <w:r w:rsidR="009C1CF6">
        <w:rPr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sz w:val="28"/>
        </w:rPr>
        <w:instrText xml:space="preserve"> FORMTEXT </w:instrText>
      </w:r>
      <w:r w:rsidR="009C1CF6">
        <w:rPr>
          <w:sz w:val="28"/>
        </w:rPr>
      </w:r>
      <w:r w:rsidR="009C1CF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9C1CF6">
        <w:rPr>
          <w:sz w:val="28"/>
        </w:rPr>
        <w:fldChar w:fldCharType="end"/>
      </w:r>
      <w:bookmarkEnd w:id="19"/>
    </w:p>
    <w:p w:rsidR="00D72BA3" w:rsidRDefault="00C754CE">
      <w:pPr>
        <w:rPr>
          <w:sz w:val="28"/>
        </w:rPr>
      </w:pPr>
      <w:r>
        <w:rPr>
          <w:sz w:val="28"/>
        </w:rPr>
        <w:t>Color of the top coat (Federal Number):</w:t>
      </w:r>
      <w:r>
        <w:rPr>
          <w:sz w:val="28"/>
        </w:rPr>
        <w:tab/>
      </w:r>
      <w:r w:rsidR="009C1CF6">
        <w:rPr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sz w:val="28"/>
        </w:rPr>
        <w:instrText xml:space="preserve"> FORMTEXT </w:instrText>
      </w:r>
      <w:r w:rsidR="009C1CF6">
        <w:rPr>
          <w:sz w:val="28"/>
        </w:rPr>
      </w:r>
      <w:r w:rsidR="009C1CF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9C1CF6">
        <w:rPr>
          <w:sz w:val="28"/>
        </w:rPr>
        <w:fldChar w:fldCharType="end"/>
      </w:r>
      <w:bookmarkEnd w:id="20"/>
    </w:p>
    <w:p w:rsidR="00D72BA3" w:rsidRDefault="00D72BA3">
      <w:pPr>
        <w:rPr>
          <w:sz w:val="28"/>
        </w:rPr>
      </w:pPr>
    </w:p>
    <w:p w:rsidR="00D72BA3" w:rsidRDefault="00C754CE">
      <w:pPr>
        <w:rPr>
          <w:sz w:val="28"/>
        </w:rPr>
      </w:pPr>
      <w:r>
        <w:rPr>
          <w:sz w:val="28"/>
        </w:rPr>
        <w:t>Additional Information:</w:t>
      </w:r>
      <w:r>
        <w:rPr>
          <w:sz w:val="28"/>
        </w:rPr>
        <w:tab/>
      </w:r>
      <w:r w:rsidR="009C1CF6">
        <w:rPr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sz w:val="28"/>
        </w:rPr>
        <w:instrText xml:space="preserve"> FORMTEXT </w:instrText>
      </w:r>
      <w:r w:rsidR="009C1CF6">
        <w:rPr>
          <w:sz w:val="28"/>
        </w:rPr>
      </w:r>
      <w:r w:rsidR="009C1CF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9C1CF6">
        <w:rPr>
          <w:sz w:val="28"/>
        </w:rPr>
        <w:fldChar w:fldCharType="end"/>
      </w:r>
      <w:bookmarkEnd w:id="21"/>
    </w:p>
    <w:p w:rsidR="00D72BA3" w:rsidRDefault="00D72BA3">
      <w:pPr>
        <w:rPr>
          <w:rFonts w:ascii="Arial" w:hAnsi="Arial" w:cs="Arial"/>
        </w:rPr>
      </w:pPr>
    </w:p>
    <w:sectPr w:rsidR="00D72BA3" w:rsidSect="00D72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82" w:rsidRDefault="00CE3382">
      <w:r>
        <w:separator/>
      </w:r>
    </w:p>
  </w:endnote>
  <w:endnote w:type="continuationSeparator" w:id="0">
    <w:p w:rsidR="00CE3382" w:rsidRDefault="00CE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6" w:rsidRDefault="002F2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6" w:rsidRDefault="002F2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A3" w:rsidRPr="00250BE7" w:rsidRDefault="00CE3382">
    <w:pPr>
      <w:pStyle w:val="Footer"/>
      <w:rPr>
        <w:sz w:val="12"/>
        <w:szCs w:val="12"/>
      </w:rPr>
    </w:pPr>
    <w:fldSimple w:instr=" FILENAME   \* MERGEFORMAT ">
      <w:r w:rsidR="000646DB" w:rsidRPr="000646DB">
        <w:rPr>
          <w:noProof/>
          <w:sz w:val="16"/>
          <w:szCs w:val="16"/>
        </w:rPr>
        <w:t>Document1</w:t>
      </w:r>
    </w:fldSimple>
    <w:r w:rsidR="00C73A1B">
      <w:rPr>
        <w:sz w:val="16"/>
        <w:szCs w:val="16"/>
      </w:rPr>
      <w:tab/>
    </w:r>
    <w:r w:rsidR="00C754CE" w:rsidRPr="00250BE7">
      <w:rPr>
        <w:sz w:val="12"/>
        <w:szCs w:val="12"/>
      </w:rPr>
      <w:tab/>
    </w:r>
    <w:r w:rsidR="00C73A1B" w:rsidRPr="00C73A1B">
      <w:rPr>
        <w:sz w:val="16"/>
        <w:szCs w:val="16"/>
      </w:rPr>
      <w:t>Revised</w:t>
    </w:r>
    <w:r w:rsidR="002F2776">
      <w:rPr>
        <w:sz w:val="16"/>
        <w:szCs w:val="16"/>
      </w:rPr>
      <w:t>: 1/30/19</w:t>
    </w:r>
    <w:r w:rsidR="00C754CE" w:rsidRPr="00250BE7">
      <w:rPr>
        <w:sz w:val="12"/>
        <w:szCs w:val="12"/>
      </w:rPr>
      <w:tab/>
    </w:r>
    <w:r w:rsidR="00C754CE" w:rsidRPr="00250BE7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82" w:rsidRDefault="00CE3382">
      <w:r>
        <w:separator/>
      </w:r>
    </w:p>
  </w:footnote>
  <w:footnote w:type="continuationSeparator" w:id="0">
    <w:p w:rsidR="00CE3382" w:rsidRDefault="00CE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6" w:rsidRDefault="002F2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6" w:rsidRDefault="002F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A3" w:rsidRDefault="00250BE7">
    <w:pPr>
      <w:pStyle w:val="Header"/>
      <w:tabs>
        <w:tab w:val="clear" w:pos="4320"/>
        <w:tab w:val="clear" w:pos="8640"/>
        <w:tab w:val="left" w:pos="8315"/>
      </w:tabs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-115570</wp:posOffset>
          </wp:positionV>
          <wp:extent cx="1265555" cy="980440"/>
          <wp:effectExtent l="0" t="0" r="0" b="0"/>
          <wp:wrapThrough wrapText="bothSides">
            <wp:wrapPolygon edited="0">
              <wp:start x="7803" y="2518"/>
              <wp:lineTo x="5852" y="4197"/>
              <wp:lineTo x="3251" y="7974"/>
              <wp:lineTo x="3251" y="10073"/>
              <wp:lineTo x="4877" y="15948"/>
              <wp:lineTo x="7153" y="18047"/>
              <wp:lineTo x="7478" y="18047"/>
              <wp:lineTo x="12680" y="18047"/>
              <wp:lineTo x="13006" y="18047"/>
              <wp:lineTo x="15281" y="15948"/>
              <wp:lineTo x="15932" y="15948"/>
              <wp:lineTo x="16907" y="10912"/>
              <wp:lineTo x="17232" y="8394"/>
              <wp:lineTo x="13981" y="3358"/>
              <wp:lineTo x="12355" y="2518"/>
              <wp:lineTo x="7803" y="2518"/>
            </wp:wrapPolygon>
          </wp:wrapThrough>
          <wp:docPr id="4" name="Picture 2" descr="WISTEXT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TEX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55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4791710</wp:posOffset>
          </wp:positionH>
          <wp:positionV relativeFrom="paragraph">
            <wp:posOffset>-115570</wp:posOffset>
          </wp:positionV>
          <wp:extent cx="1265555" cy="980440"/>
          <wp:effectExtent l="0" t="0" r="0" b="0"/>
          <wp:wrapThrough wrapText="bothSides">
            <wp:wrapPolygon edited="0">
              <wp:start x="7803" y="2518"/>
              <wp:lineTo x="5852" y="4197"/>
              <wp:lineTo x="3251" y="7974"/>
              <wp:lineTo x="3251" y="10073"/>
              <wp:lineTo x="4877" y="15948"/>
              <wp:lineTo x="7153" y="18047"/>
              <wp:lineTo x="7478" y="18047"/>
              <wp:lineTo x="12680" y="18047"/>
              <wp:lineTo x="13006" y="18047"/>
              <wp:lineTo x="15281" y="15948"/>
              <wp:lineTo x="15932" y="15948"/>
              <wp:lineTo x="16907" y="10912"/>
              <wp:lineTo x="17232" y="8394"/>
              <wp:lineTo x="13981" y="3358"/>
              <wp:lineTo x="12355" y="2518"/>
              <wp:lineTo x="7803" y="2518"/>
            </wp:wrapPolygon>
          </wp:wrapThrough>
          <wp:docPr id="3" name="Picture 1" descr="WISTEXT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TEX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55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6DB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297180</wp:posOffset>
              </wp:positionV>
              <wp:extent cx="2895600" cy="419100"/>
              <wp:effectExtent l="76200" t="18288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95600" cy="419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46DB" w:rsidRDefault="000646DB" w:rsidP="000646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Northeast Region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117pt;margin-top:23.4pt;width:228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" filled="f" stroked="f">
              <o:lock v:ext="edit" shapetype="t"/>
              <v:textbox style="mso-fit-shape-to-text:t">
                <w:txbxContent>
                  <w:p w:rsidR="000646DB" w:rsidRDefault="000646DB" w:rsidP="000646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Northeast Region</w:t>
                    </w:r>
                  </w:p>
                </w:txbxContent>
              </v:textbox>
            </v:shape>
          </w:pict>
        </mc:Fallback>
      </mc:AlternateContent>
    </w:r>
    <w:r w:rsidR="00C754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5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DB"/>
    <w:rsid w:val="000646DB"/>
    <w:rsid w:val="00086B03"/>
    <w:rsid w:val="00193BC2"/>
    <w:rsid w:val="001E68C4"/>
    <w:rsid w:val="00250BE7"/>
    <w:rsid w:val="002F2776"/>
    <w:rsid w:val="005707A3"/>
    <w:rsid w:val="0083279A"/>
    <w:rsid w:val="00966382"/>
    <w:rsid w:val="009C1CF6"/>
    <w:rsid w:val="00C73A1B"/>
    <w:rsid w:val="00C754CE"/>
    <w:rsid w:val="00C80E63"/>
    <w:rsid w:val="00CE3382"/>
    <w:rsid w:val="00D72BA3"/>
    <w:rsid w:val="00F30EE3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F8F84"/>
  <w15:docId w15:val="{5E8AFF78-EDF3-4450-8CDC-47F6B17C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BA3"/>
    <w:rPr>
      <w:sz w:val="24"/>
      <w:szCs w:val="24"/>
    </w:rPr>
  </w:style>
  <w:style w:type="paragraph" w:styleId="Heading1">
    <w:name w:val="heading 1"/>
    <w:basedOn w:val="Normal"/>
    <w:next w:val="Normal"/>
    <w:qFormat/>
    <w:rsid w:val="00D72BA3"/>
    <w:pPr>
      <w:keepNext/>
      <w:tabs>
        <w:tab w:val="left" w:pos="0"/>
      </w:tabs>
      <w:ind w:right="-108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D72BA3"/>
    <w:pPr>
      <w:keepNext/>
      <w:ind w:right="-108"/>
      <w:jc w:val="right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72BA3"/>
    <w:rPr>
      <w:color w:val="0000FF"/>
      <w:u w:val="single"/>
    </w:rPr>
  </w:style>
  <w:style w:type="paragraph" w:styleId="Header">
    <w:name w:val="header"/>
    <w:basedOn w:val="Normal"/>
    <w:semiHidden/>
    <w:rsid w:val="00D72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2B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72BA3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6D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1172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Transportation System Development, NE Region</vt:lpstr>
    </vt:vector>
  </TitlesOfParts>
  <Company>Wisconsin Department of Transportation</Company>
  <LinksUpToDate>false</LinksUpToDate>
  <CharactersWithSpaces>1316</CharactersWithSpaces>
  <SharedDoc>false</SharedDoc>
  <HLinks>
    <vt:vector size="12" baseType="variant">
      <vt:variant>
        <vt:i4>1835030</vt:i4>
      </vt:variant>
      <vt:variant>
        <vt:i4>3196</vt:i4>
      </vt:variant>
      <vt:variant>
        <vt:i4>1025</vt:i4>
      </vt:variant>
      <vt:variant>
        <vt:i4>1</vt:i4>
      </vt:variant>
      <vt:variant>
        <vt:lpwstr>U:\DOC\DOTTXT.CGM</vt:lpwstr>
      </vt:variant>
      <vt:variant>
        <vt:lpwstr/>
      </vt:variant>
      <vt:variant>
        <vt:i4>1835030</vt:i4>
      </vt:variant>
      <vt:variant>
        <vt:i4>3200</vt:i4>
      </vt:variant>
      <vt:variant>
        <vt:i4>1026</vt:i4>
      </vt:variant>
      <vt:variant>
        <vt:i4>1</vt:i4>
      </vt:variant>
      <vt:variant>
        <vt:lpwstr>U:\DOC\DOTTXT.CGM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Transportation System Development, NE Region</dc:title>
  <dc:subject>Letterhead for the double window envelopes</dc:subject>
  <dc:creator>LUMLEY, LISA L</dc:creator>
  <dc:description>revised June 20, 2005</dc:description>
  <cp:lastModifiedBy>Gwidt, Eric - DOT</cp:lastModifiedBy>
  <cp:revision>6</cp:revision>
  <cp:lastPrinted>2005-06-20T21:43:00Z</cp:lastPrinted>
  <dcterms:created xsi:type="dcterms:W3CDTF">2019-01-30T17:16:00Z</dcterms:created>
  <dcterms:modified xsi:type="dcterms:W3CDTF">2019-01-31T18:58:00Z</dcterms:modified>
</cp:coreProperties>
</file>